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041" w:rsidRDefault="00AB0041" w:rsidP="00255CA1">
      <w:pPr>
        <w:spacing w:after="0" w:line="240" w:lineRule="auto"/>
      </w:pPr>
    </w:p>
    <w:p w:rsidR="00AB0041" w:rsidRDefault="00BF56BD" w:rsidP="00255CA1">
      <w:pPr>
        <w:pStyle w:val="ng-scope"/>
        <w:spacing w:before="0" w:beforeAutospacing="0" w:after="0" w:afterAutospacing="0"/>
        <w:ind w:firstLine="284"/>
        <w:jc w:val="both"/>
      </w:pPr>
      <w:r>
        <w:t xml:space="preserve">W dniu </w:t>
      </w:r>
      <w:r w:rsidR="009E5B5E">
        <w:t>23</w:t>
      </w:r>
      <w:r w:rsidR="007951A4">
        <w:t xml:space="preserve"> stycznia</w:t>
      </w:r>
      <w:r w:rsidR="00D11F86">
        <w:t xml:space="preserve"> 2017</w:t>
      </w:r>
      <w:r>
        <w:t xml:space="preserve"> r. Minister Rodziny, Pracy i Polityki Społecznej, </w:t>
      </w:r>
      <w:r w:rsidR="00AB0041">
        <w:t xml:space="preserve"> </w:t>
      </w:r>
      <w:r w:rsidR="00A54B5F">
        <w:t>na podstawie art. </w:t>
      </w:r>
      <w:r w:rsidR="00D11F86">
        <w:t xml:space="preserve">8 pkt 6 ustawy z dnia 29 lipca 2005 r. o przeciwdziałaniu przemocy w rodzinie (Dz. U. </w:t>
      </w:r>
      <w:r w:rsidR="00255CA1">
        <w:t>z </w:t>
      </w:r>
      <w:r w:rsidR="00D11F86">
        <w:t xml:space="preserve">2015 r. poz. 1390), </w:t>
      </w:r>
      <w:r>
        <w:t>ogłosił  otwarty konkurs</w:t>
      </w:r>
      <w:r w:rsidR="00D11F86">
        <w:t xml:space="preserve"> ofert na realizację projektów w ramach Programu Osłonowego „</w:t>
      </w:r>
      <w:r w:rsidR="00D11F86" w:rsidRPr="00D11F86">
        <w:rPr>
          <w:rStyle w:val="Uwydatnienie"/>
          <w:bCs/>
        </w:rPr>
        <w:t>Wspieranie Jednostek Samorządu Terytorialnego w Tworzeniu Systemu Przeciwdziałania Przemocy w Rodzinie</w:t>
      </w:r>
      <w:r w:rsidR="00AB0041" w:rsidRPr="00D11F86">
        <w:t>”.</w:t>
      </w:r>
    </w:p>
    <w:p w:rsidR="00AB0041" w:rsidRDefault="00AB0041" w:rsidP="00255CA1">
      <w:pPr>
        <w:pStyle w:val="ng-scope"/>
        <w:ind w:firstLine="284"/>
        <w:jc w:val="both"/>
      </w:pPr>
      <w:r>
        <w:t xml:space="preserve">W bieżącym roku na realizację </w:t>
      </w:r>
      <w:r>
        <w:rPr>
          <w:rStyle w:val="Uwydatnienie"/>
        </w:rPr>
        <w:t xml:space="preserve">Programu </w:t>
      </w:r>
      <w:r w:rsidR="007928DA">
        <w:rPr>
          <w:rStyle w:val="Uwydatnienie"/>
        </w:rPr>
        <w:t xml:space="preserve">Osłonowego </w:t>
      </w:r>
      <w:r>
        <w:t>Minister Rodziny, Pracy i Polityk</w:t>
      </w:r>
      <w:r w:rsidR="00D11F86">
        <w:t>i Społecznej przeznaczył kwotę 3</w:t>
      </w:r>
      <w:r>
        <w:t xml:space="preserve"> 000 000 zł. </w:t>
      </w:r>
      <w:r w:rsidR="007951A4">
        <w:t>Maksymalna kwota dotacji na realizację jednego projektu wynosiła 100 000 zł, m</w:t>
      </w:r>
      <w:r>
        <w:t>inimalna kwota dotacji na real</w:t>
      </w:r>
      <w:r w:rsidR="00D11F86">
        <w:t>izację wynosi</w:t>
      </w:r>
      <w:r w:rsidR="007951A4">
        <w:t>ła</w:t>
      </w:r>
      <w:r w:rsidR="00D11F86">
        <w:t xml:space="preserve"> 1</w:t>
      </w:r>
      <w:r>
        <w:t>0 000 zł. </w:t>
      </w:r>
    </w:p>
    <w:p w:rsidR="00AB0041" w:rsidRDefault="00BF56BD" w:rsidP="00255CA1">
      <w:pPr>
        <w:pStyle w:val="ng-scope"/>
        <w:ind w:firstLine="284"/>
        <w:jc w:val="both"/>
      </w:pPr>
      <w:r>
        <w:t>W tegorocznej edycji Programu O</w:t>
      </w:r>
      <w:r w:rsidR="001A31AA">
        <w:t>słonowego wprowadzone zostały niewielkie zmiany, m.in. doprecyzowano definicję  kosztów kadry specjalistycznej, wprowadzono możliwość finansowania z dotacji dodatków zadaniowych, dodatków specjalnych i nagród dla osób zaangażowanych w realizację projektów</w:t>
      </w:r>
      <w:r w:rsidR="007928DA">
        <w:t>. Ponadto, w cel</w:t>
      </w:r>
      <w:r w:rsidR="00B0097D">
        <w:t>u usprawnienia procesów oceny i </w:t>
      </w:r>
      <w:r w:rsidR="007928DA">
        <w:t xml:space="preserve">wyboru projektów, zmniejszona została </w:t>
      </w:r>
      <w:r w:rsidR="007928DA" w:rsidRPr="00255CA1">
        <w:rPr>
          <w:b/>
        </w:rPr>
        <w:t>do 10 liczba wniosków</w:t>
      </w:r>
      <w:r w:rsidR="007928DA">
        <w:t xml:space="preserve"> przekazywanych do oceny na etapie centralnym.</w:t>
      </w:r>
    </w:p>
    <w:p w:rsidR="002C192E" w:rsidRDefault="00AB0041" w:rsidP="00255CA1">
      <w:pPr>
        <w:pStyle w:val="default"/>
        <w:ind w:firstLine="284"/>
        <w:jc w:val="both"/>
      </w:pPr>
      <w:r>
        <w:t>Zgodnie z zasadami konkursow</w:t>
      </w:r>
      <w:r w:rsidR="000C4495">
        <w:t xml:space="preserve">ymi, uprawnione podmioty </w:t>
      </w:r>
      <w:r>
        <w:t xml:space="preserve"> przes</w:t>
      </w:r>
      <w:r w:rsidR="00255CA1">
        <w:t>y</w:t>
      </w:r>
      <w:r>
        <w:t>ł</w:t>
      </w:r>
      <w:r w:rsidR="000C4495">
        <w:t>ały</w:t>
      </w:r>
      <w:r w:rsidR="007928DA">
        <w:t xml:space="preserve"> swoje oferty</w:t>
      </w:r>
      <w:r w:rsidR="00570D85">
        <w:t xml:space="preserve"> listem poleconym</w:t>
      </w:r>
      <w:r>
        <w:t xml:space="preserve">, do Urzędu Wojewódzkiego właściwego ze względu na miejsce realizacji projektu, w terminie </w:t>
      </w:r>
      <w:r w:rsidR="000C4495" w:rsidRPr="00255CA1">
        <w:rPr>
          <w:rStyle w:val="Pogrubienie"/>
          <w:b w:val="0"/>
        </w:rPr>
        <w:t>do dnia 10 lutego</w:t>
      </w:r>
      <w:r w:rsidRPr="00255CA1">
        <w:rPr>
          <w:rStyle w:val="Pogrubienie"/>
          <w:b w:val="0"/>
        </w:rPr>
        <w:t xml:space="preserve"> 2017 r. (liczy</w:t>
      </w:r>
      <w:r w:rsidR="000C4495" w:rsidRPr="00255CA1">
        <w:rPr>
          <w:rStyle w:val="Pogrubienie"/>
          <w:b w:val="0"/>
        </w:rPr>
        <w:t>ła</w:t>
      </w:r>
      <w:r w:rsidRPr="00255CA1">
        <w:rPr>
          <w:rStyle w:val="Pogrubienie"/>
          <w:b w:val="0"/>
        </w:rPr>
        <w:t xml:space="preserve"> się data stempla pocztowego)</w:t>
      </w:r>
      <w:r w:rsidR="00255CA1">
        <w:t xml:space="preserve"> </w:t>
      </w:r>
      <w:r>
        <w:t xml:space="preserve">lub </w:t>
      </w:r>
      <w:r w:rsidR="000C4495">
        <w:t xml:space="preserve">mogły  </w:t>
      </w:r>
      <w:r>
        <w:t>złożyć ofertę w powyższym terminie osobiście na Dzienniku Podawczym</w:t>
      </w:r>
      <w:r w:rsidR="00255CA1">
        <w:t xml:space="preserve">. </w:t>
      </w:r>
    </w:p>
    <w:p w:rsidR="005E2C6C" w:rsidRDefault="00570D85" w:rsidP="00255CA1">
      <w:pPr>
        <w:pStyle w:val="ng-scope"/>
        <w:ind w:firstLine="284"/>
        <w:jc w:val="both"/>
      </w:pPr>
      <w:r>
        <w:t xml:space="preserve">W związku z </w:t>
      </w:r>
      <w:r w:rsidR="00255CA1">
        <w:t xml:space="preserve">ww. </w:t>
      </w:r>
      <w:r>
        <w:t>ogłoszeniem Ministra Rodziny, Pracy i Polityki Społecznej o otwartym konkursie ofert na realizację projektów w ramach Programu Osłonowego</w:t>
      </w:r>
      <w:r w:rsidR="00255CA1">
        <w:t xml:space="preserve">, </w:t>
      </w:r>
      <w:r>
        <w:t xml:space="preserve">do </w:t>
      </w:r>
      <w:r w:rsidR="00255CA1">
        <w:t>P</w:t>
      </w:r>
      <w:r>
        <w:t>rogramu zgłosiło się 25 jednostek samorządu terytorialnego, składając 25 wniosków konkursowych</w:t>
      </w:r>
      <w:r w:rsidR="00A54B5F">
        <w:t>, 19 </w:t>
      </w:r>
      <w:r w:rsidR="005E2C6C">
        <w:t>wniosków spełniło wymogi formalne, 6 wniosków odrzucono z uwagi na ni</w:t>
      </w:r>
      <w:r w:rsidR="00BF56BD">
        <w:t xml:space="preserve">espełnienie wymogów formalnych, </w:t>
      </w:r>
      <w:r w:rsidR="00255CA1">
        <w:t>10 </w:t>
      </w:r>
      <w:r w:rsidR="005E2C6C">
        <w:t xml:space="preserve">najwyżej ocenionych wniosków </w:t>
      </w:r>
      <w:r w:rsidR="002C192E">
        <w:t>Wydział Polityki Społecznej przesłał</w:t>
      </w:r>
      <w:r w:rsidR="005E2C6C">
        <w:t xml:space="preserve">  d</w:t>
      </w:r>
      <w:r w:rsidR="00A54B5F">
        <w:t>o Ministerstwa Rodziny, Pracy i </w:t>
      </w:r>
      <w:r w:rsidR="005E2C6C">
        <w:t>Polityki Społecznej.</w:t>
      </w:r>
    </w:p>
    <w:p w:rsidR="005E2C6C" w:rsidRDefault="005E2C6C" w:rsidP="00255CA1">
      <w:pPr>
        <w:pStyle w:val="ng-scope"/>
        <w:spacing w:before="0" w:beforeAutospacing="0" w:after="0" w:afterAutospacing="0"/>
        <w:jc w:val="both"/>
      </w:pPr>
      <w:r>
        <w:t>Najwyżej ocenione wnioski</w:t>
      </w:r>
      <w:r w:rsidR="00255CA1">
        <w:t xml:space="preserve">, przesłane do Ministerstwa </w:t>
      </w:r>
      <w:r w:rsidR="005F40D0">
        <w:t xml:space="preserve">Rodziny, Pracy i Polityki Społecznej </w:t>
      </w:r>
      <w:bookmarkStart w:id="0" w:name="_GoBack"/>
      <w:bookmarkEnd w:id="0"/>
      <w:r w:rsidR="00255CA1">
        <w:t>do dalszego etapu oceny merytorycznej:</w:t>
      </w:r>
    </w:p>
    <w:p w:rsidR="005E2C6C" w:rsidRDefault="005E2C6C" w:rsidP="00255CA1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Wniosek Gminy Gdów</w:t>
      </w:r>
    </w:p>
    <w:p w:rsidR="005E2C6C" w:rsidRDefault="005E2C6C" w:rsidP="00255CA1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Wniosek Gminy Gródek nad Dunajcem</w:t>
      </w:r>
    </w:p>
    <w:p w:rsidR="005E2C6C" w:rsidRDefault="005E2C6C" w:rsidP="00255CA1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Wniosek Gminy Nowy Wiśnicz</w:t>
      </w:r>
    </w:p>
    <w:p w:rsidR="005E2C6C" w:rsidRDefault="005E2C6C" w:rsidP="00255CA1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Wniosek Gminy Oświęcim</w:t>
      </w:r>
    </w:p>
    <w:p w:rsidR="005E2C6C" w:rsidRDefault="00E7675A" w:rsidP="00255CA1">
      <w:pPr>
        <w:pStyle w:val="ng-scope"/>
        <w:numPr>
          <w:ilvl w:val="0"/>
          <w:numId w:val="3"/>
        </w:numPr>
        <w:spacing w:before="0" w:beforeAutospacing="0" w:after="0" w:afterAutospacing="0"/>
        <w:jc w:val="both"/>
      </w:pPr>
      <w:r>
        <w:t>Wniosek Gminy Stary Sącz</w:t>
      </w:r>
    </w:p>
    <w:p w:rsidR="00E7675A" w:rsidRDefault="00E7675A" w:rsidP="005E2C6C">
      <w:pPr>
        <w:pStyle w:val="ng-scope"/>
        <w:numPr>
          <w:ilvl w:val="0"/>
          <w:numId w:val="3"/>
        </w:numPr>
        <w:jc w:val="both"/>
      </w:pPr>
      <w:r>
        <w:t>Wniosek Gminy Wieliczka</w:t>
      </w:r>
    </w:p>
    <w:p w:rsidR="00807A8D" w:rsidRDefault="00807A8D" w:rsidP="005E2C6C">
      <w:pPr>
        <w:pStyle w:val="ng-scope"/>
        <w:numPr>
          <w:ilvl w:val="0"/>
          <w:numId w:val="3"/>
        </w:numPr>
        <w:jc w:val="both"/>
      </w:pPr>
      <w:r>
        <w:t>Wniosek Gminy Zakliczyn</w:t>
      </w:r>
    </w:p>
    <w:p w:rsidR="00807A8D" w:rsidRDefault="00807A8D" w:rsidP="005E2C6C">
      <w:pPr>
        <w:pStyle w:val="ng-scope"/>
        <w:numPr>
          <w:ilvl w:val="0"/>
          <w:numId w:val="3"/>
        </w:numPr>
        <w:jc w:val="both"/>
      </w:pPr>
      <w:r>
        <w:t>Wniosek Powiatu Krakowskiego</w:t>
      </w:r>
    </w:p>
    <w:p w:rsidR="00807A8D" w:rsidRDefault="00807A8D" w:rsidP="005E2C6C">
      <w:pPr>
        <w:pStyle w:val="ng-scope"/>
        <w:numPr>
          <w:ilvl w:val="0"/>
          <w:numId w:val="3"/>
        </w:numPr>
        <w:jc w:val="both"/>
      </w:pPr>
      <w:r>
        <w:t>Wniosek Powiatu Brzeskiego</w:t>
      </w:r>
    </w:p>
    <w:p w:rsidR="00807A8D" w:rsidRDefault="00807A8D" w:rsidP="005E2C6C">
      <w:pPr>
        <w:pStyle w:val="ng-scope"/>
        <w:numPr>
          <w:ilvl w:val="0"/>
          <w:numId w:val="3"/>
        </w:numPr>
        <w:jc w:val="both"/>
      </w:pPr>
      <w:r>
        <w:t>Wniosek Powiatu Myślenickiego</w:t>
      </w:r>
    </w:p>
    <w:p w:rsidR="00291C2B" w:rsidRDefault="00A54B5F" w:rsidP="00A54B5F">
      <w:pPr>
        <w:pStyle w:val="ng-scope"/>
        <w:ind w:firstLine="284"/>
        <w:jc w:val="both"/>
      </w:pPr>
      <w:r>
        <w:t xml:space="preserve">Rozstrzygnięcie konkursu nastąpi w terminie do dnia 15 maja 2017 r. a jego wyniki zostaną umieszczone na stronie internetowej Ministerstwa Rodziny, Pracy i Polityki Społecznej </w:t>
      </w:r>
      <w:hyperlink r:id="rId5" w:history="1">
        <w:r w:rsidRPr="00695A2F">
          <w:rPr>
            <w:rStyle w:val="Hipercze"/>
          </w:rPr>
          <w:t>www.mrpips.gov.pl</w:t>
        </w:r>
      </w:hyperlink>
      <w:r>
        <w:t>, w zakładce: „Przeciwdziałanie przemocy w rodzinie”/Przedstawiciele i Służby realizujące zawodowo zadania z zakresu przeciwdziałania przemocy w rodzinie/Programy/projekty.</w:t>
      </w:r>
    </w:p>
    <w:sectPr w:rsidR="00291C2B" w:rsidSect="00A54B5F"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D50BA"/>
    <w:multiLevelType w:val="multilevel"/>
    <w:tmpl w:val="A58EC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9C31953"/>
    <w:multiLevelType w:val="multilevel"/>
    <w:tmpl w:val="82CE8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6B41A23"/>
    <w:multiLevelType w:val="hybridMultilevel"/>
    <w:tmpl w:val="34AADD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B129D"/>
    <w:rsid w:val="00041B16"/>
    <w:rsid w:val="000C4495"/>
    <w:rsid w:val="000E0FC2"/>
    <w:rsid w:val="001A31AA"/>
    <w:rsid w:val="00255CA1"/>
    <w:rsid w:val="00291C2B"/>
    <w:rsid w:val="00292718"/>
    <w:rsid w:val="002C192E"/>
    <w:rsid w:val="00482A99"/>
    <w:rsid w:val="004B129D"/>
    <w:rsid w:val="005256A7"/>
    <w:rsid w:val="00530873"/>
    <w:rsid w:val="00570D85"/>
    <w:rsid w:val="005E2C6C"/>
    <w:rsid w:val="005E7CB3"/>
    <w:rsid w:val="005F40D0"/>
    <w:rsid w:val="006452F6"/>
    <w:rsid w:val="006A2FC8"/>
    <w:rsid w:val="007928DA"/>
    <w:rsid w:val="007951A4"/>
    <w:rsid w:val="00807A8D"/>
    <w:rsid w:val="008837D9"/>
    <w:rsid w:val="009E5B5E"/>
    <w:rsid w:val="00A54B5F"/>
    <w:rsid w:val="00AA7168"/>
    <w:rsid w:val="00AB0041"/>
    <w:rsid w:val="00B0097D"/>
    <w:rsid w:val="00BF56BD"/>
    <w:rsid w:val="00C379A2"/>
    <w:rsid w:val="00D11F86"/>
    <w:rsid w:val="00E7675A"/>
    <w:rsid w:val="00E82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2F6"/>
  </w:style>
  <w:style w:type="paragraph" w:styleId="Nagwek2">
    <w:name w:val="heading 2"/>
    <w:basedOn w:val="Normalny"/>
    <w:link w:val="Nagwek2Znak"/>
    <w:uiPriority w:val="9"/>
    <w:qFormat/>
    <w:rsid w:val="004B12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129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wcaghide">
    <w:name w:val="wcag_hide"/>
    <w:basedOn w:val="Domylnaczcionkaakapitu"/>
    <w:rsid w:val="004B129D"/>
  </w:style>
  <w:style w:type="character" w:styleId="Hipercze">
    <w:name w:val="Hyperlink"/>
    <w:basedOn w:val="Domylnaczcionkaakapitu"/>
    <w:uiPriority w:val="99"/>
    <w:unhideWhenUsed/>
    <w:rsid w:val="004B129D"/>
    <w:rPr>
      <w:color w:val="0000FF"/>
      <w:u w:val="single"/>
    </w:rPr>
  </w:style>
  <w:style w:type="paragraph" w:customStyle="1" w:styleId="ng-scope">
    <w:name w:val="ng-scope"/>
    <w:basedOn w:val="Normalny"/>
    <w:rsid w:val="004B1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AB0041"/>
    <w:rPr>
      <w:b/>
      <w:bCs/>
    </w:rPr>
  </w:style>
  <w:style w:type="character" w:styleId="Uwydatnienie">
    <w:name w:val="Emphasis"/>
    <w:basedOn w:val="Domylnaczcionkaakapitu"/>
    <w:uiPriority w:val="20"/>
    <w:qFormat/>
    <w:rsid w:val="00AB0041"/>
    <w:rPr>
      <w:i/>
      <w:iCs/>
    </w:rPr>
  </w:style>
  <w:style w:type="paragraph" w:customStyle="1" w:styleId="default">
    <w:name w:val="default"/>
    <w:basedOn w:val="Normalny"/>
    <w:rsid w:val="00AB00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82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3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rpips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muw</Company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 Gajewska-Żurek</dc:creator>
  <cp:lastModifiedBy>Daniel Czabański</cp:lastModifiedBy>
  <cp:revision>2</cp:revision>
  <dcterms:created xsi:type="dcterms:W3CDTF">2017-03-14T11:47:00Z</dcterms:created>
  <dcterms:modified xsi:type="dcterms:W3CDTF">2017-03-14T11:47:00Z</dcterms:modified>
</cp:coreProperties>
</file>